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F" w:rsidRPr="00D12689" w:rsidRDefault="00661E74" w:rsidP="00E23C68">
      <w:pPr>
        <w:jc w:val="center"/>
        <w:rPr>
          <w:b/>
          <w:color w:val="FF0000"/>
        </w:rPr>
      </w:pPr>
      <w:r w:rsidRPr="00D12689">
        <w:rPr>
          <w:b/>
          <w:color w:val="FF0000"/>
        </w:rPr>
        <w:t>HAFTA TATİL RUHSATI</w:t>
      </w:r>
    </w:p>
    <w:p w:rsidR="002E5894" w:rsidRDefault="00E23C68" w:rsidP="00E23C68">
      <w:pPr>
        <w:jc w:val="both"/>
      </w:pPr>
      <w:r>
        <w:t>394 sayılı Hafta Tatili Kanununun ekte sunulan 4.maddede sayılan işyerleri ve 6986 sayılı Perakende Ticaretin düzenlenmesi hakkında Kanunun 25.maddesi gereği; alışveriş merkezleri, büyük mağazalar, bayi işletme özel yetkili Perakende Ticaretle uğraşan diğer işletmeler ve esnaf ve sanatkârları işletmeleri (hizmet sektörü hariç) Hafta Tatili Çalışma Ruhsatı düzenlenmeyecek ve harç alınmayacaktır.</w:t>
      </w:r>
    </w:p>
    <w:sectPr w:rsidR="002E5894" w:rsidSect="00F16B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1E74"/>
    <w:rsid w:val="00017A4E"/>
    <w:rsid w:val="002E5894"/>
    <w:rsid w:val="003B0367"/>
    <w:rsid w:val="005A22BF"/>
    <w:rsid w:val="00661E74"/>
    <w:rsid w:val="006D7245"/>
    <w:rsid w:val="008755E9"/>
    <w:rsid w:val="00B36383"/>
    <w:rsid w:val="00D12689"/>
    <w:rsid w:val="00E23C68"/>
    <w:rsid w:val="00F153F0"/>
    <w:rsid w:val="00F1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gungor.ozturk</dc:creator>
  <cp:lastModifiedBy>olcay.ayaz</cp:lastModifiedBy>
  <cp:revision>2</cp:revision>
  <dcterms:created xsi:type="dcterms:W3CDTF">2016-11-17T13:41:00Z</dcterms:created>
  <dcterms:modified xsi:type="dcterms:W3CDTF">2016-11-17T13:41:00Z</dcterms:modified>
</cp:coreProperties>
</file>